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5F3B57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5</w:t>
      </w:r>
      <w:r w:rsidR="008560F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401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401337">
        <w:rPr>
          <w:b/>
          <w:sz w:val="28"/>
          <w:szCs w:val="28"/>
        </w:rPr>
        <w:t xml:space="preserve"> </w:t>
      </w:r>
      <w:r w:rsidR="001D18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/8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193F17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193F17">
        <w:tc>
          <w:tcPr>
            <w:tcW w:w="1596" w:type="dxa"/>
          </w:tcPr>
          <w:p w:rsidR="002507CB" w:rsidRDefault="002507CB" w:rsidP="00647A42"/>
          <w:p w:rsidR="00FD5596" w:rsidRDefault="00FD5596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B012A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</w:tc>
        <w:tc>
          <w:tcPr>
            <w:tcW w:w="2202" w:type="dxa"/>
          </w:tcPr>
          <w:p w:rsidR="00760A4E" w:rsidRDefault="00760A4E" w:rsidP="00760A4E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1:00 p.m.  See everyone there!</w:t>
            </w:r>
          </w:p>
          <w:p w:rsidR="00B012A8" w:rsidRDefault="00B012A8" w:rsidP="009D4608"/>
          <w:p w:rsidR="00760A4E" w:rsidRDefault="00760A4E" w:rsidP="00760A4E">
            <w:r>
              <w:t>Read Theory-Do 3 lessons today</w:t>
            </w:r>
          </w:p>
          <w:p w:rsidR="00041F02" w:rsidRDefault="00760A4E" w:rsidP="00760A4E">
            <w:r>
              <w:t>{Remember it is 24/7 so you can go on at any time)</w:t>
            </w:r>
          </w:p>
        </w:tc>
        <w:tc>
          <w:tcPr>
            <w:tcW w:w="2587" w:type="dxa"/>
          </w:tcPr>
          <w:p w:rsidR="00F74CC1" w:rsidRDefault="00F74CC1" w:rsidP="00F74CC1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F74CC1" w:rsidRPr="002D63EF" w:rsidRDefault="00E55098" w:rsidP="00F74CC1">
            <w:r>
              <w:t xml:space="preserve">  - Logic p. 13</w:t>
            </w:r>
          </w:p>
          <w:p w:rsidR="00F74CC1" w:rsidRPr="002D63EF" w:rsidRDefault="00F74CC1" w:rsidP="00F74CC1"/>
          <w:p w:rsidR="00F74CC1" w:rsidRPr="00112B6E" w:rsidRDefault="00F74CC1" w:rsidP="00F74CC1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F74CC1" w:rsidRDefault="00E55098" w:rsidP="00F74CC1">
            <w:r>
              <w:t xml:space="preserve">  -Outlining p. 21</w:t>
            </w:r>
          </w:p>
          <w:p w:rsidR="00F74CC1" w:rsidRDefault="00F74CC1" w:rsidP="00F74CC1"/>
          <w:p w:rsidR="00F74CC1" w:rsidRDefault="00F74CC1" w:rsidP="00F74CC1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F74CC1" w:rsidRDefault="00E55098" w:rsidP="00F74CC1">
            <w:r>
              <w:t xml:space="preserve">  -Mastery Test #2</w:t>
            </w:r>
          </w:p>
          <w:p w:rsidR="00856D4C" w:rsidRDefault="00E55098" w:rsidP="00F74CC1">
            <w:r>
              <w:t xml:space="preserve">  </w:t>
            </w:r>
          </w:p>
        </w:tc>
        <w:tc>
          <w:tcPr>
            <w:tcW w:w="2520" w:type="dxa"/>
          </w:tcPr>
          <w:p w:rsidR="00E55098" w:rsidRDefault="00E55098" w:rsidP="00E55098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E55098" w:rsidRPr="002D63EF" w:rsidRDefault="00E55098" w:rsidP="00E55098">
            <w:r>
              <w:t xml:space="preserve">  - </w:t>
            </w:r>
            <w:proofErr w:type="spellStart"/>
            <w:r>
              <w:t>Perplexor</w:t>
            </w:r>
            <w:proofErr w:type="spellEnd"/>
            <w:r>
              <w:t xml:space="preserve"> p. 3-5</w:t>
            </w:r>
          </w:p>
          <w:p w:rsidR="00E55098" w:rsidRPr="002D63EF" w:rsidRDefault="00E55098" w:rsidP="00E55098"/>
          <w:p w:rsidR="00E55098" w:rsidRPr="00112B6E" w:rsidRDefault="00E55098" w:rsidP="00E55098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E55098" w:rsidRDefault="00E55098" w:rsidP="00E55098">
            <w:r>
              <w:t xml:space="preserve">  -Outlining p. 22</w:t>
            </w:r>
          </w:p>
          <w:p w:rsidR="00E55098" w:rsidRDefault="00E55098" w:rsidP="00E55098"/>
          <w:p w:rsidR="00E55098" w:rsidRDefault="00E55098" w:rsidP="00E55098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E55098" w:rsidRDefault="00E55098" w:rsidP="00E55098">
            <w:r>
              <w:t xml:space="preserve">  -Lesson 21 (L21)</w:t>
            </w:r>
          </w:p>
          <w:p w:rsidR="00856D4C" w:rsidRDefault="00E55098" w:rsidP="00E55098">
            <w:r>
              <w:t xml:space="preserve">  -Lesson 22 (L22)</w:t>
            </w:r>
          </w:p>
        </w:tc>
        <w:tc>
          <w:tcPr>
            <w:tcW w:w="2520" w:type="dxa"/>
          </w:tcPr>
          <w:p w:rsidR="004A5FB3" w:rsidRDefault="004A5FB3" w:rsidP="004A5FB3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A5FB3" w:rsidRPr="002D63EF" w:rsidRDefault="004A5FB3" w:rsidP="004A5FB3">
            <w:r>
              <w:t xml:space="preserve">  - Logic p. 14</w:t>
            </w:r>
          </w:p>
          <w:p w:rsidR="004A5FB3" w:rsidRPr="002D63EF" w:rsidRDefault="004A5FB3" w:rsidP="004A5FB3"/>
          <w:p w:rsidR="004A5FB3" w:rsidRPr="00112B6E" w:rsidRDefault="004A5FB3" w:rsidP="004A5FB3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A5FB3" w:rsidRDefault="004A5FB3" w:rsidP="004A5FB3">
            <w:r>
              <w:t xml:space="preserve">  -Outlining p. 23</w:t>
            </w:r>
          </w:p>
          <w:p w:rsidR="004A5FB3" w:rsidRDefault="004A5FB3" w:rsidP="004A5FB3"/>
          <w:p w:rsidR="004A5FB3" w:rsidRDefault="004A5FB3" w:rsidP="004A5FB3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A5FB3" w:rsidRDefault="004A5FB3" w:rsidP="004A5FB3">
            <w:r>
              <w:t xml:space="preserve">  -Lesson 23 (L23)</w:t>
            </w:r>
          </w:p>
          <w:p w:rsidR="00856D4C" w:rsidRDefault="004A5FB3" w:rsidP="004A5FB3">
            <w:r>
              <w:t xml:space="preserve">  -Lesson 24 (L24)</w:t>
            </w:r>
          </w:p>
        </w:tc>
        <w:tc>
          <w:tcPr>
            <w:tcW w:w="2790" w:type="dxa"/>
          </w:tcPr>
          <w:p w:rsidR="004A5FB3" w:rsidRDefault="004A5FB3" w:rsidP="004A5FB3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A5FB3" w:rsidRPr="002D63EF" w:rsidRDefault="004A5FB3" w:rsidP="004A5FB3">
            <w:r>
              <w:t xml:space="preserve">  - </w:t>
            </w:r>
            <w:proofErr w:type="spellStart"/>
            <w:r>
              <w:t>Perplexor</w:t>
            </w:r>
            <w:proofErr w:type="spellEnd"/>
            <w:r>
              <w:t xml:space="preserve"> p. 3-4, 6-7</w:t>
            </w:r>
          </w:p>
          <w:p w:rsidR="004A5FB3" w:rsidRPr="002D63EF" w:rsidRDefault="004A5FB3" w:rsidP="004A5FB3"/>
          <w:p w:rsidR="004A5FB3" w:rsidRPr="00112B6E" w:rsidRDefault="004A5FB3" w:rsidP="004A5FB3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A5FB3" w:rsidRDefault="004A5FB3" w:rsidP="004A5FB3">
            <w:r>
              <w:t xml:space="preserve">  -Outlining p. 24 QUIZ</w:t>
            </w:r>
          </w:p>
          <w:p w:rsidR="004A5FB3" w:rsidRDefault="004A5FB3" w:rsidP="004A5FB3"/>
          <w:p w:rsidR="004A5FB3" w:rsidRDefault="004A5FB3" w:rsidP="004A5FB3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A5FB3" w:rsidRDefault="004A5FB3" w:rsidP="004A5FB3">
            <w:r>
              <w:t xml:space="preserve">  -Lesson 25 (L25)</w:t>
            </w:r>
          </w:p>
          <w:p w:rsidR="00856D4C" w:rsidRDefault="004A5FB3" w:rsidP="004A5FB3">
            <w:r>
              <w:t xml:space="preserve">  -Lesson 26 (L26)</w:t>
            </w:r>
          </w:p>
        </w:tc>
      </w:tr>
      <w:tr w:rsidR="002507CB" w:rsidTr="00193F17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B012A8" w:rsidRDefault="00B012A8" w:rsidP="005001C1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Pr="00B012A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>, 3</w:t>
            </w:r>
            <w:r w:rsidRPr="00B012A8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>, &amp; 6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Hours</w:t>
            </w:r>
          </w:p>
        </w:tc>
        <w:tc>
          <w:tcPr>
            <w:tcW w:w="2202" w:type="dxa"/>
          </w:tcPr>
          <w:p w:rsidR="00B02825" w:rsidRDefault="00B02825" w:rsidP="00B02825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2:00 p.m.  See everyone there!</w:t>
            </w:r>
          </w:p>
          <w:p w:rsidR="00B02825" w:rsidRDefault="00B02825" w:rsidP="00B02825"/>
          <w:p w:rsidR="00B02825" w:rsidRDefault="00B02825" w:rsidP="00B02825">
            <w:r>
              <w:t>Read Theory-Do 3 lessons today</w:t>
            </w:r>
          </w:p>
          <w:p w:rsidR="00041F02" w:rsidRDefault="00B02825" w:rsidP="00B02825">
            <w:r>
              <w:t>{Remember it is 24/7 so you can go on at any time)</w:t>
            </w:r>
          </w:p>
        </w:tc>
        <w:tc>
          <w:tcPr>
            <w:tcW w:w="2587" w:type="dxa"/>
          </w:tcPr>
          <w:p w:rsidR="00722EDE" w:rsidRPr="00112B6E" w:rsidRDefault="00722EDE" w:rsidP="00722EDE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F17964" w:rsidRDefault="00722EDE" w:rsidP="009D4608">
            <w:r>
              <w:t xml:space="preserve"> -Short a p. 16</w:t>
            </w:r>
          </w:p>
          <w:p w:rsidR="009C2B3F" w:rsidRDefault="009C2B3F" w:rsidP="009D4608"/>
          <w:p w:rsidR="009C2B3F" w:rsidRDefault="009C2B3F" w:rsidP="009C2B3F">
            <w:pPr>
              <w:rPr>
                <w:b/>
              </w:rPr>
            </w:pPr>
            <w:r>
              <w:rPr>
                <w:b/>
              </w:rPr>
              <w:t>Reading Comp. &amp; Vocab</w:t>
            </w:r>
          </w:p>
          <w:p w:rsidR="009C2B3F" w:rsidRDefault="009C2B3F" w:rsidP="009C2B3F">
            <w:r>
              <w:t>-Diamonds p 5</w:t>
            </w:r>
          </w:p>
          <w:p w:rsidR="009C2B3F" w:rsidRDefault="009C2B3F" w:rsidP="009C2B3F">
            <w:r>
              <w:t>-Complete the Story</w:t>
            </w:r>
          </w:p>
          <w:p w:rsidR="009C2B3F" w:rsidRDefault="009C2B3F" w:rsidP="009C2B3F">
            <w:r>
              <w:t xml:space="preserve">  Web p 5</w:t>
            </w:r>
          </w:p>
        </w:tc>
        <w:tc>
          <w:tcPr>
            <w:tcW w:w="2520" w:type="dxa"/>
          </w:tcPr>
          <w:p w:rsidR="00710937" w:rsidRDefault="00D72D52" w:rsidP="009D4608">
            <w:r>
              <w:rPr>
                <w:b/>
              </w:rPr>
              <w:t>Follow the Lesson for C 4</w:t>
            </w:r>
            <w:r w:rsidRPr="00D72D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Class</w:t>
            </w:r>
          </w:p>
        </w:tc>
        <w:tc>
          <w:tcPr>
            <w:tcW w:w="2520" w:type="dxa"/>
          </w:tcPr>
          <w:p w:rsidR="00722EDE" w:rsidRPr="00112B6E" w:rsidRDefault="00722EDE" w:rsidP="00722EDE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710937" w:rsidRDefault="00722EDE" w:rsidP="00F55EAB">
            <w:r>
              <w:t xml:space="preserve"> -Short a p. 17</w:t>
            </w:r>
          </w:p>
          <w:p w:rsidR="009C2B3F" w:rsidRDefault="009C2B3F" w:rsidP="00F55EAB"/>
          <w:p w:rsidR="009C2B3F" w:rsidRDefault="009C2B3F" w:rsidP="009C2B3F">
            <w:pPr>
              <w:rPr>
                <w:b/>
              </w:rPr>
            </w:pPr>
            <w:r>
              <w:rPr>
                <w:b/>
              </w:rPr>
              <w:t>Reading Comp. &amp; Vocab</w:t>
            </w:r>
          </w:p>
          <w:p w:rsidR="009C2B3F" w:rsidRDefault="009C2B3F" w:rsidP="009C2B3F">
            <w:r>
              <w:t>-Cars p 6</w:t>
            </w:r>
          </w:p>
          <w:p w:rsidR="009C2B3F" w:rsidRDefault="009C2B3F" w:rsidP="009C2B3F">
            <w:r>
              <w:t>-Complete the Story</w:t>
            </w:r>
          </w:p>
          <w:p w:rsidR="009C2B3F" w:rsidRDefault="009C2B3F" w:rsidP="009C2B3F">
            <w:r>
              <w:t xml:space="preserve">  Web p 6</w:t>
            </w:r>
          </w:p>
        </w:tc>
        <w:tc>
          <w:tcPr>
            <w:tcW w:w="2790" w:type="dxa"/>
          </w:tcPr>
          <w:p w:rsidR="00710937" w:rsidRDefault="00D72D52" w:rsidP="0074721A">
            <w:r>
              <w:rPr>
                <w:b/>
              </w:rPr>
              <w:t>Follow the Lesson for C 4</w:t>
            </w:r>
            <w:r w:rsidRPr="00D72D5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 Class</w:t>
            </w:r>
          </w:p>
        </w:tc>
      </w:tr>
      <w:tr w:rsidR="002507CB" w:rsidTr="00193F17">
        <w:tc>
          <w:tcPr>
            <w:tcW w:w="1596" w:type="dxa"/>
          </w:tcPr>
          <w:p w:rsidR="002507CB" w:rsidRDefault="002507CB" w:rsidP="00647A42"/>
          <w:p w:rsidR="005001C1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3B1BBB" w:rsidRDefault="003B1BBB" w:rsidP="003B1BBB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3:00 p.m.  See everyone there!</w:t>
            </w:r>
          </w:p>
          <w:p w:rsidR="003B1BBB" w:rsidRDefault="003B1BBB" w:rsidP="003B1BBB"/>
          <w:p w:rsidR="003B1BBB" w:rsidRDefault="003B1BBB" w:rsidP="003B1BBB">
            <w:r>
              <w:t>Read Theory-Do 3 lessons today</w:t>
            </w:r>
          </w:p>
          <w:p w:rsidR="00041F02" w:rsidRDefault="003B1BBB" w:rsidP="003B1BBB">
            <w:r>
              <w:t>{Remember it is 24/7 so you can go on at any time)</w:t>
            </w:r>
          </w:p>
        </w:tc>
        <w:tc>
          <w:tcPr>
            <w:tcW w:w="2587" w:type="dxa"/>
          </w:tcPr>
          <w:p w:rsidR="00F25DB3" w:rsidRPr="00112B6E" w:rsidRDefault="00F25DB3" w:rsidP="00F25DB3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F25DB3" w:rsidRDefault="00F25DB3" w:rsidP="00F25DB3">
            <w:r>
              <w:t xml:space="preserve">  -Hard &amp; Soft C</w:t>
            </w:r>
            <w:r w:rsidR="00391F12">
              <w:t xml:space="preserve"> p. 8</w:t>
            </w:r>
          </w:p>
          <w:p w:rsidR="00F25DB3" w:rsidRDefault="00F25DB3" w:rsidP="00F25DB3"/>
          <w:p w:rsidR="00F25DB3" w:rsidRPr="00112B6E" w:rsidRDefault="00F25DB3" w:rsidP="00F25DB3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F25DB3" w:rsidRDefault="00F25DB3" w:rsidP="00F25DB3">
            <w:r>
              <w:t xml:space="preserve">  -A Prehistoric Plain</w:t>
            </w:r>
          </w:p>
          <w:p w:rsidR="00F25DB3" w:rsidRDefault="00F25DB3" w:rsidP="00F25DB3">
            <w:r>
              <w:t xml:space="preserve">   Lesson 46 p 154-156</w:t>
            </w:r>
          </w:p>
          <w:p w:rsidR="00F25DB3" w:rsidRDefault="00F25DB3" w:rsidP="00F25DB3">
            <w:r>
              <w:t xml:space="preserve">   Workbook p. 80</w:t>
            </w:r>
          </w:p>
          <w:p w:rsidR="00F25DB3" w:rsidRDefault="00F25DB3" w:rsidP="00F25DB3"/>
          <w:p w:rsidR="002507CB" w:rsidRDefault="002507CB" w:rsidP="00581C74"/>
        </w:tc>
        <w:tc>
          <w:tcPr>
            <w:tcW w:w="2520" w:type="dxa"/>
          </w:tcPr>
          <w:p w:rsidR="00817EBD" w:rsidRPr="00112B6E" w:rsidRDefault="00817EBD" w:rsidP="00817EBD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2507CB" w:rsidRDefault="00817EBD" w:rsidP="004B1DFC">
            <w:r>
              <w:t>-Go to: storylineonline.net</w:t>
            </w:r>
          </w:p>
          <w:p w:rsidR="00817EBD" w:rsidRDefault="00817EBD" w:rsidP="004B1DFC">
            <w:r>
              <w:t xml:space="preserve">-Listen to the book: </w:t>
            </w:r>
            <w:r w:rsidRPr="00817EBD">
              <w:rPr>
                <w:b/>
                <w:u w:val="single"/>
              </w:rPr>
              <w:t>Rent Party Jazz</w:t>
            </w:r>
            <w:r>
              <w:t xml:space="preserve"> read by Viola Davis</w:t>
            </w:r>
          </w:p>
          <w:p w:rsidR="00817EBD" w:rsidRDefault="00817EBD" w:rsidP="004B1DFC">
            <w:r>
              <w:t>-Using Schoology or your WCS email:</w:t>
            </w:r>
          </w:p>
          <w:p w:rsidR="00817EBD" w:rsidRDefault="0062506C" w:rsidP="004B1DFC">
            <w:r>
              <w:t>1. Tell me the theme (lesson</w:t>
            </w:r>
            <w:r w:rsidR="00817EBD">
              <w:t xml:space="preserve"> learn</w:t>
            </w:r>
            <w:r>
              <w:t>ed</w:t>
            </w:r>
            <w:r w:rsidR="00817EBD">
              <w:t>).</w:t>
            </w:r>
          </w:p>
          <w:p w:rsidR="00817EBD" w:rsidRDefault="00817EBD" w:rsidP="004B1DFC">
            <w:r>
              <w:t>2. How might it apply to the circumstances in the world now?</w:t>
            </w:r>
          </w:p>
          <w:p w:rsidR="00817EBD" w:rsidRDefault="00817EBD" w:rsidP="004B1DFC">
            <w:r>
              <w:t>3. Tell me your reaction to the book.</w:t>
            </w:r>
          </w:p>
        </w:tc>
        <w:tc>
          <w:tcPr>
            <w:tcW w:w="2520" w:type="dxa"/>
          </w:tcPr>
          <w:p w:rsidR="00391F12" w:rsidRPr="00112B6E" w:rsidRDefault="00391F12" w:rsidP="00391F12">
            <w:pPr>
              <w:rPr>
                <w:b/>
              </w:rPr>
            </w:pPr>
            <w:r>
              <w:rPr>
                <w:b/>
              </w:rPr>
              <w:t>Word Attack</w:t>
            </w:r>
          </w:p>
          <w:p w:rsidR="00391F12" w:rsidRDefault="00391F12" w:rsidP="00391F12">
            <w:r>
              <w:t xml:space="preserve">  -Hard &amp; Soft G p. 9</w:t>
            </w:r>
          </w:p>
          <w:p w:rsidR="00391F12" w:rsidRDefault="00391F12" w:rsidP="00391F12"/>
          <w:p w:rsidR="00391F12" w:rsidRPr="00112B6E" w:rsidRDefault="00391F12" w:rsidP="00391F12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391F12" w:rsidRDefault="00391F12" w:rsidP="00391F12">
            <w:r>
              <w:t xml:space="preserve">  -</w:t>
            </w:r>
            <w:r w:rsidR="00662A6D">
              <w:t xml:space="preserve">Triceratops Meets </w:t>
            </w:r>
            <w:proofErr w:type="spellStart"/>
            <w:r w:rsidR="00662A6D">
              <w:t>Ornithomimid</w:t>
            </w:r>
            <w:proofErr w:type="spellEnd"/>
          </w:p>
          <w:p w:rsidR="00391F12" w:rsidRDefault="00391F12" w:rsidP="00391F12">
            <w:r>
              <w:t xml:space="preserve">   </w:t>
            </w:r>
            <w:r w:rsidR="008E11BE">
              <w:t>Lesson 46 p 157-159</w:t>
            </w:r>
          </w:p>
          <w:p w:rsidR="00391F12" w:rsidRDefault="00391F12" w:rsidP="00391F12">
            <w:r>
              <w:t xml:space="preserve">   Workbook p.</w:t>
            </w:r>
            <w:r w:rsidR="008E11BE">
              <w:t xml:space="preserve"> 81</w:t>
            </w:r>
          </w:p>
          <w:p w:rsidR="002507CB" w:rsidRDefault="002507CB" w:rsidP="00581C74"/>
        </w:tc>
        <w:tc>
          <w:tcPr>
            <w:tcW w:w="2790" w:type="dxa"/>
          </w:tcPr>
          <w:p w:rsidR="004A2581" w:rsidRPr="00112B6E" w:rsidRDefault="004A2581" w:rsidP="004A2581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  <w:p w:rsidR="00193F17" w:rsidRDefault="00193F17" w:rsidP="00193F17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Register for Time For Kids free e-magazines.  Directions are on Schoology Updates and my web page.</w:t>
            </w:r>
          </w:p>
          <w:p w:rsidR="00193F17" w:rsidRDefault="00193F17" w:rsidP="00193F17">
            <w:pPr>
              <w:shd w:val="clear" w:color="auto" w:fill="FFFFFF"/>
              <w:rPr>
                <w:rStyle w:val="Strong"/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-Go to: </w:t>
            </w:r>
            <w:r>
              <w:rPr>
                <w:rStyle w:val="Strong"/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JANUARY 10, 2020 Vol. 10 No. 13</w:t>
            </w:r>
          </w:p>
          <w:p w:rsidR="00193F17" w:rsidRDefault="00193F17" w:rsidP="00CF2BFC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  <w:p w:rsidR="00193F17" w:rsidRDefault="00193F17" w:rsidP="00CF2BFC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  <w:p w:rsidR="00CF2BFC" w:rsidRDefault="00CF2BFC" w:rsidP="00CF2BFC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BE17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Read the article, "Best Inventions of 2019".  Pick the invention that you like th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>e best and tell me why you think</w:t>
            </w:r>
            <w:r w:rsidRPr="00BE1725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 it's the best invention.</w:t>
            </w:r>
            <w:r w:rsidR="00691D9A">
              <w:rPr>
                <w:rFonts w:ascii="Tahoma" w:eastAsia="Times New Roman" w:hAnsi="Tahoma" w:cs="Tahoma"/>
                <w:color w:val="333333"/>
                <w:sz w:val="18"/>
                <w:szCs w:val="18"/>
              </w:rPr>
              <w:t xml:space="preserve"> Use Schoology or your WCS email to respond.</w:t>
            </w:r>
          </w:p>
          <w:p w:rsidR="00EB6B1F" w:rsidRPr="00BE1725" w:rsidRDefault="00EB6B1F" w:rsidP="00CF2BFC">
            <w:pPr>
              <w:shd w:val="clear" w:color="auto" w:fill="FFFFFF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  <w:p w:rsidR="004A2581" w:rsidRDefault="004A2581" w:rsidP="00C60BA0"/>
        </w:tc>
      </w:tr>
      <w:tr w:rsidR="00B012A8" w:rsidTr="00193F17">
        <w:tc>
          <w:tcPr>
            <w:tcW w:w="1596" w:type="dxa"/>
          </w:tcPr>
          <w:p w:rsidR="00B012A8" w:rsidRPr="00B012A8" w:rsidRDefault="00B012A8" w:rsidP="00B012A8">
            <w:pPr>
              <w:jc w:val="center"/>
              <w:rPr>
                <w:b/>
              </w:rPr>
            </w:pPr>
            <w:r w:rsidRPr="00B012A8">
              <w:rPr>
                <w:b/>
              </w:rPr>
              <w:t>ALL CLASSES</w:t>
            </w:r>
          </w:p>
          <w:p w:rsidR="00B012A8" w:rsidRDefault="00B012A8" w:rsidP="00A5480D">
            <w:pPr>
              <w:jc w:val="center"/>
            </w:pPr>
          </w:p>
        </w:tc>
        <w:tc>
          <w:tcPr>
            <w:tcW w:w="2202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87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79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</w:tr>
      <w:tr w:rsidR="00B012A8" w:rsidTr="00193F17">
        <w:trPr>
          <w:trHeight w:val="926"/>
        </w:trPr>
        <w:tc>
          <w:tcPr>
            <w:tcW w:w="1596" w:type="dxa"/>
          </w:tcPr>
          <w:p w:rsidR="00B012A8" w:rsidRDefault="00B012A8" w:rsidP="00B012A8"/>
          <w:p w:rsidR="00B012A8" w:rsidRPr="009D4608" w:rsidRDefault="00B012A8" w:rsidP="00A548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  <w:tr w:rsidR="00B012A8" w:rsidTr="00193F17">
        <w:trPr>
          <w:trHeight w:val="58"/>
        </w:trPr>
        <w:tc>
          <w:tcPr>
            <w:tcW w:w="1596" w:type="dxa"/>
          </w:tcPr>
          <w:p w:rsidR="00B012A8" w:rsidRDefault="00B012A8" w:rsidP="00B012A8"/>
        </w:tc>
        <w:tc>
          <w:tcPr>
            <w:tcW w:w="2202" w:type="dxa"/>
          </w:tcPr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  <w:tr w:rsidR="00B012A8" w:rsidTr="00193F17">
        <w:tc>
          <w:tcPr>
            <w:tcW w:w="1596" w:type="dxa"/>
          </w:tcPr>
          <w:p w:rsidR="00B012A8" w:rsidRPr="009D4608" w:rsidRDefault="00B012A8" w:rsidP="00B012A8">
            <w:pPr>
              <w:rPr>
                <w:b/>
              </w:rPr>
            </w:pPr>
          </w:p>
        </w:tc>
        <w:tc>
          <w:tcPr>
            <w:tcW w:w="2202" w:type="dxa"/>
          </w:tcPr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41F02"/>
    <w:rsid w:val="00057C27"/>
    <w:rsid w:val="00073B63"/>
    <w:rsid w:val="000B004F"/>
    <w:rsid w:val="000B4AB6"/>
    <w:rsid w:val="000F2855"/>
    <w:rsid w:val="0013491B"/>
    <w:rsid w:val="001562C5"/>
    <w:rsid w:val="00162353"/>
    <w:rsid w:val="00181F90"/>
    <w:rsid w:val="00193F17"/>
    <w:rsid w:val="001A02C7"/>
    <w:rsid w:val="001D18CA"/>
    <w:rsid w:val="00226D38"/>
    <w:rsid w:val="002507CB"/>
    <w:rsid w:val="00252609"/>
    <w:rsid w:val="00391F12"/>
    <w:rsid w:val="003A7E71"/>
    <w:rsid w:val="003B18FB"/>
    <w:rsid w:val="003B1BBB"/>
    <w:rsid w:val="003C643A"/>
    <w:rsid w:val="00401337"/>
    <w:rsid w:val="00405D68"/>
    <w:rsid w:val="004625F6"/>
    <w:rsid w:val="00474057"/>
    <w:rsid w:val="004A2581"/>
    <w:rsid w:val="004A5FB3"/>
    <w:rsid w:val="004B1DFC"/>
    <w:rsid w:val="005001C1"/>
    <w:rsid w:val="0055400E"/>
    <w:rsid w:val="00577530"/>
    <w:rsid w:val="00581C74"/>
    <w:rsid w:val="00584AAF"/>
    <w:rsid w:val="005C41CF"/>
    <w:rsid w:val="005F3B57"/>
    <w:rsid w:val="0062506C"/>
    <w:rsid w:val="00630D1B"/>
    <w:rsid w:val="00662A6D"/>
    <w:rsid w:val="00691D9A"/>
    <w:rsid w:val="006D1E1C"/>
    <w:rsid w:val="00710937"/>
    <w:rsid w:val="00722EDE"/>
    <w:rsid w:val="00730C9E"/>
    <w:rsid w:val="0074721A"/>
    <w:rsid w:val="00754887"/>
    <w:rsid w:val="00760A4E"/>
    <w:rsid w:val="007728CD"/>
    <w:rsid w:val="00784C08"/>
    <w:rsid w:val="00810D19"/>
    <w:rsid w:val="00817EBD"/>
    <w:rsid w:val="008560F5"/>
    <w:rsid w:val="00856D4C"/>
    <w:rsid w:val="008E11BE"/>
    <w:rsid w:val="008E160D"/>
    <w:rsid w:val="009414CE"/>
    <w:rsid w:val="009573A0"/>
    <w:rsid w:val="0096250C"/>
    <w:rsid w:val="00965F69"/>
    <w:rsid w:val="009664B1"/>
    <w:rsid w:val="009C2B3F"/>
    <w:rsid w:val="009C3072"/>
    <w:rsid w:val="009D4608"/>
    <w:rsid w:val="009E573D"/>
    <w:rsid w:val="00A15A2D"/>
    <w:rsid w:val="00A5480D"/>
    <w:rsid w:val="00B012A8"/>
    <w:rsid w:val="00B02825"/>
    <w:rsid w:val="00B078B4"/>
    <w:rsid w:val="00B240F5"/>
    <w:rsid w:val="00B579E6"/>
    <w:rsid w:val="00B651A7"/>
    <w:rsid w:val="00B8005F"/>
    <w:rsid w:val="00BD2722"/>
    <w:rsid w:val="00C27E0D"/>
    <w:rsid w:val="00C60BA0"/>
    <w:rsid w:val="00C6569F"/>
    <w:rsid w:val="00C70464"/>
    <w:rsid w:val="00C92215"/>
    <w:rsid w:val="00CC7167"/>
    <w:rsid w:val="00CF2BFC"/>
    <w:rsid w:val="00D24949"/>
    <w:rsid w:val="00D37B6D"/>
    <w:rsid w:val="00D50834"/>
    <w:rsid w:val="00D51BF6"/>
    <w:rsid w:val="00D72D52"/>
    <w:rsid w:val="00D84E3C"/>
    <w:rsid w:val="00DE4B0C"/>
    <w:rsid w:val="00E2146D"/>
    <w:rsid w:val="00E243E3"/>
    <w:rsid w:val="00E55098"/>
    <w:rsid w:val="00E64A9B"/>
    <w:rsid w:val="00E764D1"/>
    <w:rsid w:val="00EB6B1F"/>
    <w:rsid w:val="00EE1267"/>
    <w:rsid w:val="00EF7E5A"/>
    <w:rsid w:val="00F17964"/>
    <w:rsid w:val="00F20F82"/>
    <w:rsid w:val="00F25DB3"/>
    <w:rsid w:val="00F3084A"/>
    <w:rsid w:val="00F55EAB"/>
    <w:rsid w:val="00F74CC1"/>
    <w:rsid w:val="00FB7B88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F498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5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5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9E34-906F-4BF2-9886-4AC6DEE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 Abella </cp:lastModifiedBy>
  <cp:revision>2</cp:revision>
  <cp:lastPrinted>2020-05-05T13:43:00Z</cp:lastPrinted>
  <dcterms:created xsi:type="dcterms:W3CDTF">2020-05-07T18:00:00Z</dcterms:created>
  <dcterms:modified xsi:type="dcterms:W3CDTF">2020-05-07T18:00:00Z</dcterms:modified>
</cp:coreProperties>
</file>